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消防设备维保项目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火灾自动报警系统设备（烟感、温感探测器、消火栓报警按钮、手动报警按钮、楼层显示器、消防广播、控制模块、中继器、消防端子箱、控制主机、火灾报警控制器、通讯控制柜、警铃、事故广播、备用电源等涉及消防系统的所有设施设备），消防电源监控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水灭火系统设备（消防泵、喷淋泵、增压泵、喷淋头、室内外消火栓、各种类阀门、水泵接合器、消防水池、浮球阀、屋顶水箱、水灭火系统控制柜、水流指示器、压力开关、水泵、管网、水力警铃等设施设备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防排烟系统设备（正压风机、新风机、排烟风机、正压送风阀、排风阀、电控箱等设施设备）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安全疏散系统设备（应急照明灯、安全出口标志灯等）。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消防安全隐患排查、评估、整改方案、整改实施。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4"/>
          <w:szCs w:val="24"/>
        </w:rPr>
        <w:t>乙方在本合同签署后的一个月内，首先对合同约定区域消防系统现有故障进行排查和维修，排除故障，使系统达到完好有效的状态，并出具排查报告。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4"/>
          <w:szCs w:val="24"/>
        </w:rPr>
        <w:t>消防设施设备材料维修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所需更换配件：楼宇消防质保期外由招标人提供；楼宇消防质保期内由楼宇建设单位提供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4"/>
          <w:szCs w:val="24"/>
        </w:rPr>
        <w:t>火灾报警系统报警处置流程标准化，可视化；及时复核报警信息，落实安全值班人员快速响应，处置过程形成记录存档。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日常维保和应急维保规范化，制定维保计划和维保内容，安排持有中级及以上消防维保资质的专业人员维保，实现维保管理的标准化；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人员履责管理，自动督办服务响应过程，服务的时间、内容、处置信息等；统计人员履责情况，督促安全人员做好本职工作。定期就相关系统运行情况向甲方进行汇报，并及时落实甲方提出的问题和意见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00000000"/>
    <w:rsid w:val="055326BC"/>
    <w:rsid w:val="13A65F9F"/>
    <w:rsid w:val="142A51BF"/>
    <w:rsid w:val="1BE74D89"/>
    <w:rsid w:val="1BF06CCF"/>
    <w:rsid w:val="2B973376"/>
    <w:rsid w:val="2BF44D3B"/>
    <w:rsid w:val="2C0D0FC8"/>
    <w:rsid w:val="33AF4F11"/>
    <w:rsid w:val="38E91C9C"/>
    <w:rsid w:val="3A562AE4"/>
    <w:rsid w:val="3BD62561"/>
    <w:rsid w:val="4E9273D7"/>
    <w:rsid w:val="4F1B63C3"/>
    <w:rsid w:val="502D524A"/>
    <w:rsid w:val="72F61B98"/>
    <w:rsid w:val="7B7A5A38"/>
    <w:rsid w:val="7F0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2022-11-22T07:24:00Z</dcterms:created>
  <dc:creator>Administrator</dc:creator>
  <cp:lastModifiedBy>Administrator</cp:lastModifiedBy>
  <dcterms:modified xsi:type="dcterms:W3CDTF">2024-06-03T08:05:03Z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96902CC5F2F2452A97CA05D0E5658459</vt:lpwstr>
  </property>
</Properties>
</file>